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1" w:rsidRDefault="00E564F1">
      <w:pPr>
        <w:pStyle w:val="ConsPlusTitlePage"/>
      </w:pPr>
      <w:bookmarkStart w:id="0" w:name="_GoBack"/>
      <w:bookmarkEnd w:id="0"/>
      <w:r>
        <w:br/>
      </w:r>
    </w:p>
    <w:p w:rsidR="00E564F1" w:rsidRDefault="00E564F1">
      <w:pPr>
        <w:pStyle w:val="ConsPlusNormal"/>
        <w:outlineLvl w:val="0"/>
      </w:pPr>
    </w:p>
    <w:p w:rsidR="00E564F1" w:rsidRDefault="00E564F1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564F1" w:rsidRDefault="00E564F1">
      <w:pPr>
        <w:pStyle w:val="ConsPlusTitle"/>
        <w:jc w:val="center"/>
      </w:pPr>
    </w:p>
    <w:p w:rsidR="00E564F1" w:rsidRDefault="00E564F1">
      <w:pPr>
        <w:pStyle w:val="ConsPlusTitle"/>
        <w:jc w:val="center"/>
      </w:pPr>
      <w:r>
        <w:t>ПОСТАНОВЛЕНИЕ</w:t>
      </w:r>
    </w:p>
    <w:p w:rsidR="00E564F1" w:rsidRDefault="00E564F1">
      <w:pPr>
        <w:pStyle w:val="ConsPlusTitle"/>
        <w:jc w:val="center"/>
      </w:pPr>
      <w:r>
        <w:t>от 29 июня 2015 г. N 757</w:t>
      </w:r>
    </w:p>
    <w:p w:rsidR="00E564F1" w:rsidRDefault="00E564F1">
      <w:pPr>
        <w:pStyle w:val="ConsPlusTitle"/>
        <w:jc w:val="center"/>
      </w:pPr>
    </w:p>
    <w:p w:rsidR="00E564F1" w:rsidRDefault="00E564F1">
      <w:pPr>
        <w:pStyle w:val="ConsPlusTitle"/>
        <w:jc w:val="center"/>
      </w:pPr>
      <w:r>
        <w:t>ОБ УТВЕРЖДЕНИИ ОСНОВНЫХ НАПРАВЛЕНИЙ АНТИКОРРУПЦИОННОЙ</w:t>
      </w:r>
    </w:p>
    <w:p w:rsidR="00E564F1" w:rsidRDefault="00E564F1">
      <w:pPr>
        <w:pStyle w:val="ConsPlusTitle"/>
        <w:jc w:val="center"/>
      </w:pPr>
      <w:r>
        <w:t>ДЕЯТЕЛЬНОСТИ В МУНИЦИПАЛЬНЫХ УЧРЕЖДЕНИЯХ И МУНИЦИПАЛЬНЫХ</w:t>
      </w:r>
    </w:p>
    <w:p w:rsidR="00E564F1" w:rsidRDefault="00E564F1">
      <w:pPr>
        <w:pStyle w:val="ConsPlusTitle"/>
        <w:jc w:val="center"/>
      </w:pPr>
      <w:r>
        <w:t>ПРЕДПРИЯТИЯХ ГОРОДА ХАНТЫ-МАНСИЙСКА, А ТАКЖЕ ХОЗЯЙСТВЕННЫХ</w:t>
      </w:r>
    </w:p>
    <w:p w:rsidR="00E564F1" w:rsidRDefault="00E564F1">
      <w:pPr>
        <w:pStyle w:val="ConsPlusTitle"/>
        <w:jc w:val="center"/>
      </w:pPr>
      <w:r>
        <w:t>ОБЩЕСТВАХ, ЕДИНСТВЕННЫМ УЧРЕДИТЕЛЕМ КОТОРЫХ ЯВЛЯЕТСЯ</w:t>
      </w:r>
    </w:p>
    <w:p w:rsidR="00E564F1" w:rsidRDefault="00E564F1">
      <w:pPr>
        <w:pStyle w:val="ConsPlusTitle"/>
        <w:jc w:val="center"/>
      </w:pPr>
      <w:r>
        <w:t>АДМИНИСТРАЦИЯ ГОРОДА ХАНТЫ-МАНСИЙСКА</w:t>
      </w:r>
    </w:p>
    <w:p w:rsidR="00E564F1" w:rsidRDefault="00E564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64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4F1" w:rsidRDefault="00E564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4F1" w:rsidRDefault="00E564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4F1" w:rsidRDefault="00E56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4F1" w:rsidRDefault="00E56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564F1" w:rsidRDefault="00E564F1">
            <w:pPr>
              <w:pStyle w:val="ConsPlusNormal"/>
              <w:jc w:val="center"/>
            </w:pPr>
            <w:r>
              <w:rPr>
                <w:color w:val="392C69"/>
              </w:rPr>
              <w:t>от 13.01.2016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4F1" w:rsidRDefault="00E564F1">
            <w:pPr>
              <w:pStyle w:val="ConsPlusNormal"/>
            </w:pPr>
          </w:p>
        </w:tc>
      </w:tr>
    </w:tbl>
    <w:p w:rsidR="00E564F1" w:rsidRDefault="00E564F1">
      <w:pPr>
        <w:pStyle w:val="ConsPlusNormal"/>
        <w:jc w:val="center"/>
      </w:pPr>
    </w:p>
    <w:p w:rsidR="00E564F1" w:rsidRDefault="00E564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6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E564F1" w:rsidRDefault="00E564F1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1. Утвердить основные </w:t>
      </w:r>
      <w:hyperlink w:anchor="P35">
        <w:r>
          <w:rPr>
            <w:color w:val="0000FF"/>
          </w:rPr>
          <w:t>направления</w:t>
        </w:r>
      </w:hyperlink>
      <w:r>
        <w:t xml:space="preserve"> антикоррупционной деятельности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2. Муниципальным учреждениям и муниципальным предприятиям города Ханты-Мансийска, а также хозяйственным обществам, единственным учредителем которых является Администрация города Ханты-Мансийска, руководствоваться настоящим постановлением при организации антикоррупционной деятельности.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E564F1" w:rsidRDefault="00E564F1">
      <w:pPr>
        <w:pStyle w:val="ConsPlusNormal"/>
        <w:jc w:val="both"/>
      </w:pPr>
    </w:p>
    <w:p w:rsidR="00E564F1" w:rsidRDefault="00E564F1">
      <w:pPr>
        <w:pStyle w:val="ConsPlusNormal"/>
        <w:jc w:val="right"/>
      </w:pPr>
      <w:r>
        <w:t>Глава Администрации</w:t>
      </w:r>
    </w:p>
    <w:p w:rsidR="00E564F1" w:rsidRDefault="00E564F1">
      <w:pPr>
        <w:pStyle w:val="ConsPlusNormal"/>
        <w:jc w:val="right"/>
      </w:pPr>
      <w:r>
        <w:t>города Ханты-Мансийска</w:t>
      </w:r>
    </w:p>
    <w:p w:rsidR="00E564F1" w:rsidRDefault="00E564F1">
      <w:pPr>
        <w:pStyle w:val="ConsPlusNormal"/>
        <w:jc w:val="right"/>
      </w:pPr>
      <w:r>
        <w:t>М.П.РЯШИН</w:t>
      </w:r>
    </w:p>
    <w:p w:rsidR="00E564F1" w:rsidRDefault="00E564F1">
      <w:pPr>
        <w:pStyle w:val="ConsPlusNormal"/>
      </w:pPr>
    </w:p>
    <w:p w:rsidR="00E564F1" w:rsidRDefault="00E564F1">
      <w:pPr>
        <w:pStyle w:val="ConsPlusNormal"/>
      </w:pPr>
    </w:p>
    <w:p w:rsidR="00E564F1" w:rsidRDefault="00E564F1">
      <w:pPr>
        <w:pStyle w:val="ConsPlusNormal"/>
      </w:pPr>
    </w:p>
    <w:p w:rsidR="00E564F1" w:rsidRDefault="00E564F1">
      <w:pPr>
        <w:pStyle w:val="ConsPlusNormal"/>
      </w:pPr>
    </w:p>
    <w:p w:rsidR="00E564F1" w:rsidRDefault="00E564F1">
      <w:pPr>
        <w:pStyle w:val="ConsPlusNormal"/>
      </w:pPr>
    </w:p>
    <w:p w:rsidR="00E564F1" w:rsidRDefault="00E564F1">
      <w:pPr>
        <w:pStyle w:val="ConsPlusNormal"/>
        <w:jc w:val="right"/>
        <w:outlineLvl w:val="0"/>
      </w:pPr>
      <w:r>
        <w:t>Приложение</w:t>
      </w:r>
    </w:p>
    <w:p w:rsidR="00E564F1" w:rsidRDefault="00E564F1">
      <w:pPr>
        <w:pStyle w:val="ConsPlusNormal"/>
        <w:jc w:val="right"/>
      </w:pPr>
      <w:r>
        <w:t>к постановлению Администрации</w:t>
      </w:r>
    </w:p>
    <w:p w:rsidR="00E564F1" w:rsidRDefault="00E564F1">
      <w:pPr>
        <w:pStyle w:val="ConsPlusNormal"/>
        <w:jc w:val="right"/>
      </w:pPr>
      <w:r>
        <w:lastRenderedPageBreak/>
        <w:t>города Ханты-Мансийска</w:t>
      </w:r>
    </w:p>
    <w:p w:rsidR="00E564F1" w:rsidRDefault="00E564F1">
      <w:pPr>
        <w:pStyle w:val="ConsPlusNormal"/>
        <w:jc w:val="right"/>
      </w:pPr>
      <w:r>
        <w:t>от 29.06.2015 N 757</w:t>
      </w:r>
    </w:p>
    <w:p w:rsidR="00E564F1" w:rsidRDefault="00E564F1">
      <w:pPr>
        <w:pStyle w:val="ConsPlusNormal"/>
      </w:pPr>
    </w:p>
    <w:p w:rsidR="00E564F1" w:rsidRDefault="00E564F1">
      <w:pPr>
        <w:pStyle w:val="ConsPlusTitle"/>
        <w:jc w:val="center"/>
      </w:pPr>
      <w:bookmarkStart w:id="1" w:name="P35"/>
      <w:bookmarkEnd w:id="1"/>
      <w:r>
        <w:t>ОСНОВНЫЕ НАПРАВЛЕНИЯ</w:t>
      </w:r>
    </w:p>
    <w:p w:rsidR="00E564F1" w:rsidRDefault="00E564F1">
      <w:pPr>
        <w:pStyle w:val="ConsPlusTitle"/>
        <w:jc w:val="center"/>
      </w:pPr>
      <w:r>
        <w:t>АНТИКОРРУПЦИОННОЙ ДЕЯТЕЛЬНОСТИ В МУНИЦИПАЛЬНЫХ УЧРЕЖДЕНИЯХ</w:t>
      </w:r>
    </w:p>
    <w:p w:rsidR="00E564F1" w:rsidRDefault="00E564F1">
      <w:pPr>
        <w:pStyle w:val="ConsPlusTitle"/>
        <w:jc w:val="center"/>
      </w:pPr>
      <w:r>
        <w:t>И МУНИЦИПАЛЬНЫХ ПРЕДПРИЯТИЯХ ГОРОДА ХАНТЫ-МАНСИЙСКА, А ТАКЖЕ</w:t>
      </w:r>
    </w:p>
    <w:p w:rsidR="00E564F1" w:rsidRDefault="00E564F1">
      <w:pPr>
        <w:pStyle w:val="ConsPlusTitle"/>
        <w:jc w:val="center"/>
      </w:pPr>
      <w:r>
        <w:t>ХОЗЯЙСТВЕННЫХ ОБЩЕСТВАХ, ЕДИНСТВЕННЫМ УЧРЕДИТЕЛЕМ КОТОРЫХ</w:t>
      </w:r>
    </w:p>
    <w:p w:rsidR="00E564F1" w:rsidRDefault="00E564F1">
      <w:pPr>
        <w:pStyle w:val="ConsPlusTitle"/>
        <w:jc w:val="center"/>
      </w:pPr>
      <w:r>
        <w:t>ЯВЛЯЕТСЯ АДМИНИСТРАЦИЯ ГОРОДА ХАНТЫ-МАНСИЙСКА</w:t>
      </w:r>
    </w:p>
    <w:p w:rsidR="00E564F1" w:rsidRDefault="00E564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64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4F1" w:rsidRDefault="00E564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4F1" w:rsidRDefault="00E564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4F1" w:rsidRDefault="00E56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4F1" w:rsidRDefault="00E56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564F1" w:rsidRDefault="00E564F1">
            <w:pPr>
              <w:pStyle w:val="ConsPlusNormal"/>
              <w:jc w:val="center"/>
            </w:pPr>
            <w:r>
              <w:rPr>
                <w:color w:val="392C69"/>
              </w:rPr>
              <w:t>от 13.01.2016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4F1" w:rsidRDefault="00E564F1">
            <w:pPr>
              <w:pStyle w:val="ConsPlusNormal"/>
            </w:pPr>
          </w:p>
        </w:tc>
      </w:tr>
    </w:tbl>
    <w:p w:rsidR="00E564F1" w:rsidRDefault="00E564F1">
      <w:pPr>
        <w:pStyle w:val="ConsPlusNormal"/>
        <w:jc w:val="center"/>
      </w:pPr>
    </w:p>
    <w:p w:rsidR="00E564F1" w:rsidRDefault="00E564F1">
      <w:pPr>
        <w:pStyle w:val="ConsPlusNormal"/>
        <w:jc w:val="center"/>
        <w:outlineLvl w:val="1"/>
      </w:pPr>
      <w:r>
        <w:t>I. Основные принципы противодействия коррупции</w:t>
      </w:r>
    </w:p>
    <w:p w:rsidR="00E564F1" w:rsidRDefault="00E564F1">
      <w:pPr>
        <w:pStyle w:val="ConsPlusNormal"/>
        <w:jc w:val="center"/>
      </w:pPr>
      <w:r>
        <w:t>в муниципальных учреждениях и муниципальных предприятиях</w:t>
      </w:r>
    </w:p>
    <w:p w:rsidR="00E564F1" w:rsidRDefault="00E564F1">
      <w:pPr>
        <w:pStyle w:val="ConsPlusNormal"/>
        <w:jc w:val="center"/>
      </w:pPr>
      <w:r>
        <w:t>города Ханты-Мансийска, а также хозяйственных обществах,</w:t>
      </w:r>
    </w:p>
    <w:p w:rsidR="00E564F1" w:rsidRDefault="00E564F1">
      <w:pPr>
        <w:pStyle w:val="ConsPlusNormal"/>
        <w:jc w:val="center"/>
      </w:pPr>
      <w:r>
        <w:t>единственным учредителем которых является Администрация</w:t>
      </w:r>
    </w:p>
    <w:p w:rsidR="00E564F1" w:rsidRDefault="00E564F1">
      <w:pPr>
        <w:pStyle w:val="ConsPlusNormal"/>
        <w:jc w:val="center"/>
      </w:pPr>
      <w:r>
        <w:t>города Ханты-Мансийска (далее - организации)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Противодействие коррупции в организациях основывается на следующих принципах: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1. Соответствия политики организации действующему законодательству и общепринятым нормам.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2. Личного примера руководства.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3. Вовлеченности работников.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4. Соразмерности антикоррупционных процедур риску коррупции.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5. Эффективности антикоррупционных процедур.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6. Ответственности и неотвратимости наказания.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7. Постоянного контроля и регулярного мониторинга.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1"/>
      </w:pPr>
      <w:r>
        <w:t>II. Организация антикоррупционной деятельности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 нормативных документах, устанавливающих антикоррупционные процедуры;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 трудовых договорах и должностных инструкциях ответственных работников;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lastRenderedPageBreak/>
        <w:t>в положении о подразделении, ответственном за противодействие коррупции.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организацию проведения оценки коррупционных рисков;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организацию заполнения и рассмотрения декларации конфликта интересов;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1"/>
      </w:pPr>
      <w:r>
        <w:t>III. Направления антикоррупционной деятельности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1. Установление обязанностей работников и организации</w:t>
      </w:r>
    </w:p>
    <w:p w:rsidR="00E564F1" w:rsidRDefault="00E564F1">
      <w:pPr>
        <w:pStyle w:val="ConsPlusNormal"/>
        <w:jc w:val="center"/>
      </w:pPr>
      <w:r>
        <w:t>по предупреждению и противодействию коррупции</w:t>
      </w:r>
    </w:p>
    <w:p w:rsidR="00E564F1" w:rsidRDefault="00E564F1">
      <w:pPr>
        <w:pStyle w:val="ConsPlusNormal"/>
        <w:jc w:val="center"/>
      </w:pPr>
    </w:p>
    <w:p w:rsidR="00E564F1" w:rsidRDefault="00E564F1">
      <w:pPr>
        <w:pStyle w:val="ConsPlusNormal"/>
        <w:ind w:firstLine="540"/>
        <w:jc w:val="both"/>
      </w:pPr>
      <w:r>
        <w:t xml:space="preserve">В целях предупреждения и противодействия коррупции все работники организации </w:t>
      </w:r>
      <w:r>
        <w:lastRenderedPageBreak/>
        <w:t>обязаны: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незамедлительно информировать представителя нанимателя (работодателя) о случаях склонения к совершению коррупционных правонарушений;</w:t>
      </w:r>
    </w:p>
    <w:p w:rsidR="00E564F1" w:rsidRDefault="00E564F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564F1" w:rsidRDefault="00E564F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сообщить представителю нанимателя (работодателю) о возможности возникновения либо возникшем конфликте интересов.</w:t>
      </w:r>
    </w:p>
    <w:p w:rsidR="00E564F1" w:rsidRDefault="00E564F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Как общие, так и специальные обязанности включаются в трудовой договор работника.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2. Оценка коррупционных рисков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Оценка коррупционных рисков проводится по следующему алгоритму: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>
        <w:t>подпроцессы</w:t>
      </w:r>
      <w:proofErr w:type="spellEnd"/>
      <w:r>
        <w:t>);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б) для каждого процесса определяются элементы (</w:t>
      </w:r>
      <w:proofErr w:type="spellStart"/>
      <w:r>
        <w:t>подпроцессы</w:t>
      </w:r>
      <w:proofErr w:type="spellEnd"/>
      <w:r>
        <w:t>), при реализации которых наиболее вероятно возникновение коррупционных правонарушений (критические точки);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в) для каждого </w:t>
      </w:r>
      <w:proofErr w:type="spellStart"/>
      <w:r>
        <w:t>подпроцесса</w:t>
      </w:r>
      <w:proofErr w:type="spellEnd"/>
      <w: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характеристику выгоды или преимущества, которое может быть получено </w:t>
      </w:r>
      <w:r>
        <w:lastRenderedPageBreak/>
        <w:t>организацией или ее отдельными работниками при совершении коррупционного правонарушения;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вероятные формы осуществления попадающих под категорию "коррупционных рисков" платежей;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д) формируется перечень должностей, связанных с высоким коррупционным риском;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детальную регламентацию способа и сроков совершения действий работником в критической точке;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установление дополнительных форм отчетности работников о результатах принятых решений;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введение ограничений, затрудняющих осуществление коррупционных платежей и т.д.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3. Выявление и урегулирование конфликта интересов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В основу работы по управлению конфликтом интересов в организации положены следующие принципы: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Понятие "конфликт интересов" применительно к организациям закреплено в </w:t>
      </w:r>
      <w:hyperlink r:id="rId12">
        <w:r>
          <w:rPr>
            <w:color w:val="0000FF"/>
          </w:rPr>
          <w:t>статье 10</w:t>
        </w:r>
      </w:hyperlink>
      <w:r>
        <w:t xml:space="preserve"> Федерального закона от 25.12.2008 N 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цели и задачи положения о конфликте интересов;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используемые в положении понятия и определения;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круг лиц, на которых оно распространяет свое действие;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основные принципы управления конфликтом интересов в организации;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обязанности работников в связи с раскрытием и урегулированием конфликта интересов;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определение лиц, ответственных за прием сведений о конфликте интересов, и рассмотрение этих сведений;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ответственность работников за несоблюдение положения о конфликте интересов.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При принятии решений по деловым вопросам и выполнении своих трудовых обязанностей работники организации обязаны: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содействовать урегулированию конфликта интересов.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Процедура раскрытия конфликта интересов утверждается локальным нормативным </w:t>
      </w:r>
      <w:r>
        <w:lastRenderedPageBreak/>
        <w:t>актом организации и доводится до сведения всех работников организации. Данным актом определяется порядок уведомления представителя нанимателя (работодателя) о возникшем конфликте интересов или о возможности его возникновения, должностное лицо, ответственное за прием сведений о конфликте интересов (сотрудник кадровой службы, лицо, ответственное за противодействие коррупции).</w:t>
      </w:r>
    </w:p>
    <w:p w:rsidR="00E564F1" w:rsidRDefault="00E564F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Раскрытие осуществляется в письменной форме.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при приеме на работу;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при назначении на новую должность;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по мере возникновения ситуации конфликта интересов.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Допустимо первоначальное раскрытие конфликта интересов в устной форме, с последующей фиксацией в письменном виде.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ограничения доступа работника к конкретной информации, которая может затрагивать личные интересы работника;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пересмотра и изменения функциональных обязанностей работника;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отказа работника от своего личного интереса, порождающего конфликт с интересами организации;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lastRenderedPageBreak/>
        <w:t xml:space="preserve">увольнение работника организации в соответствии со </w:t>
      </w:r>
      <w:hyperlink r:id="rId14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Федерации;</w:t>
      </w:r>
    </w:p>
    <w:p w:rsidR="00E564F1" w:rsidRDefault="00E564F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увольнение работника организации в соответствии с </w:t>
      </w:r>
      <w:hyperlink r:id="rId16">
        <w:r>
          <w:rPr>
            <w:color w:val="0000FF"/>
          </w:rPr>
          <w:t>пунктом 7.1 части первой статьи 81</w:t>
        </w:r>
      </w:hyperlink>
      <w:r>
        <w:t xml:space="preserve"> Трудового кодекса Российской Федерации.</w:t>
      </w:r>
    </w:p>
    <w:p w:rsidR="00E564F1" w:rsidRDefault="00E564F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4. Разработка и внедрение в практику стандартов и процедур,</w:t>
      </w:r>
    </w:p>
    <w:p w:rsidR="00E564F1" w:rsidRDefault="00E564F1">
      <w:pPr>
        <w:pStyle w:val="ConsPlusNormal"/>
        <w:jc w:val="center"/>
      </w:pPr>
      <w:r>
        <w:t>направленных на обеспечение добросовестной работы</w:t>
      </w:r>
    </w:p>
    <w:p w:rsidR="00E564F1" w:rsidRDefault="00E564F1">
      <w:pPr>
        <w:pStyle w:val="ConsPlusNormal"/>
        <w:jc w:val="center"/>
      </w:pPr>
      <w:r>
        <w:t>организации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5. Консультирование и обучение работников организации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Виды обучения в зависимости от времени его проведения: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обучение по вопросам профилактики и противодействия коррупции непосредственно после приема на работу;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Консультирование по вопросам противодействия коррупции осуществляется </w:t>
      </w:r>
      <w:r>
        <w:lastRenderedPageBreak/>
        <w:t>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6. Внутренний контроль и аудит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контроль документирования операций хозяйственной деятельности организации;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проверку экономической обоснованности осуществляемых операций в сферах коррупционного риска.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оплата услуг, характер которых не определен либо вызывает сомнения;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закупки или продажи по ценам, значительно отличающимся от рыночных;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сомнительные платежи наличными.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приобретения, владения или использования имущества, если известно, что оно </w:t>
      </w:r>
      <w:r>
        <w:lastRenderedPageBreak/>
        <w:t>представляет собой доход от преступлений;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07.08.2001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19">
        <w:r>
          <w:rPr>
            <w:color w:val="0000FF"/>
          </w:rPr>
          <w:t>закона</w:t>
        </w:r>
      </w:hyperlink>
      <w: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7. Принятие мер по предупреждению коррупции</w:t>
      </w:r>
    </w:p>
    <w:p w:rsidR="00E564F1" w:rsidRDefault="00E564F1">
      <w:pPr>
        <w:pStyle w:val="ConsPlusNormal"/>
        <w:jc w:val="center"/>
      </w:pPr>
      <w:r>
        <w:t>при взаимодействии с организациями-контрагентами</w:t>
      </w:r>
    </w:p>
    <w:p w:rsidR="00E564F1" w:rsidRDefault="00E564F1">
      <w:pPr>
        <w:pStyle w:val="ConsPlusNormal"/>
        <w:jc w:val="center"/>
      </w:pPr>
      <w:r>
        <w:t>и в зависимых организациях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8. Взаимодействие с государственными органами,</w:t>
      </w:r>
    </w:p>
    <w:p w:rsidR="00E564F1" w:rsidRDefault="00E564F1">
      <w:pPr>
        <w:pStyle w:val="ConsPlusNormal"/>
        <w:jc w:val="center"/>
      </w:pPr>
      <w:r>
        <w:t>осуществляющими контрольно-надзорные функции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</w:t>
      </w:r>
      <w:r>
        <w:lastRenderedPageBreak/>
        <w:t>составляет менее трех тысяч рублей.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предложений о приеме на работу в организацию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 xml:space="preserve">При нарушении государственными служащими требований к их служебному поведению, при возникновении ситуаций </w:t>
      </w:r>
      <w:proofErr w:type="spellStart"/>
      <w:r>
        <w:t>испрашивания</w:t>
      </w:r>
      <w:proofErr w:type="spellEnd"/>
      <w: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9. Сотрудничество с правоохранительными органами в сфере</w:t>
      </w:r>
    </w:p>
    <w:p w:rsidR="00E564F1" w:rsidRDefault="00E564F1">
      <w:pPr>
        <w:pStyle w:val="ConsPlusNormal"/>
        <w:jc w:val="center"/>
      </w:pPr>
      <w:r>
        <w:t>противодействия коррупции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Сотрудничество с правоохранительными органами осуществляется также в следующих формах: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lastRenderedPageBreak/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10. Участие в коллективных инициативах по противодействию</w:t>
      </w:r>
    </w:p>
    <w:p w:rsidR="00E564F1" w:rsidRDefault="00E564F1">
      <w:pPr>
        <w:pStyle w:val="ConsPlusNormal"/>
        <w:jc w:val="center"/>
      </w:pPr>
      <w:r>
        <w:t>коррупции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>Организации принимают участие в коллективных антикоррупционных инициативах, в том числе в форме: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присоединения к Антикоррупционной партии российского бизнеса;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использования в совместных договорах стандартных антикоррупционных положений;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публичного отказа от совместной деятельности с лицами (организациями), замешанными в коррупционных преступлениях;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организации и проведения совместного обучения по вопросам профилактики и противодействия коррупции.</w:t>
      </w:r>
    </w:p>
    <w:p w:rsidR="00E564F1" w:rsidRDefault="00E564F1">
      <w:pPr>
        <w:pStyle w:val="ConsPlusNormal"/>
        <w:spacing w:before="240"/>
        <w:ind w:firstLine="540"/>
        <w:jc w:val="both"/>
      </w:pPr>
      <w:r>
        <w:t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Югры, общественными советами, созданными при исполнительных органах государственной власти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jc w:val="center"/>
        <w:outlineLvl w:val="2"/>
      </w:pPr>
      <w:r>
        <w:t>11. Анализ эффективности мер по противодействию коррупции</w:t>
      </w:r>
    </w:p>
    <w:p w:rsidR="00E564F1" w:rsidRDefault="00E564F1">
      <w:pPr>
        <w:pStyle w:val="ConsPlusNormal"/>
        <w:ind w:firstLine="540"/>
        <w:jc w:val="both"/>
      </w:pPr>
    </w:p>
    <w:p w:rsidR="00E564F1" w:rsidRDefault="00E564F1">
      <w:pPr>
        <w:pStyle w:val="ConsPlusNormal"/>
        <w:ind w:firstLine="540"/>
        <w:jc w:val="both"/>
      </w:pPr>
      <w: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20">
        <w:r>
          <w:rPr>
            <w:color w:val="0000FF"/>
          </w:rPr>
          <w:t>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E564F1" w:rsidRDefault="00E564F1">
      <w:pPr>
        <w:pStyle w:val="ConsPlusNormal"/>
      </w:pPr>
    </w:p>
    <w:p w:rsidR="00E564F1" w:rsidRDefault="00E564F1">
      <w:pPr>
        <w:pStyle w:val="ConsPlusNormal"/>
        <w:jc w:val="both"/>
      </w:pPr>
    </w:p>
    <w:p w:rsidR="00E564F1" w:rsidRDefault="00E564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49" w:rsidRDefault="00DF1449"/>
    <w:sectPr w:rsidR="00DF1449" w:rsidSect="00DB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1"/>
    <w:rsid w:val="00864665"/>
    <w:rsid w:val="008A6C90"/>
    <w:rsid w:val="00DF1449"/>
    <w:rsid w:val="00E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B2B8E-7693-4AA8-B302-A00908C0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9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4F1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">
    <w:name w:val="ConsPlusTitle"/>
    <w:rsid w:val="00E564F1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E564F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6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6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061EB2A6EC492077DB5032167B0A4D00A586E925FBE03155CB4D79C4EF201C90F92085C51BFF3292BE337E22F6668DD992858CE9B62E1FEA94B48RBP2J" TargetMode="External"/><Relationship Id="rId13" Type="http://schemas.openxmlformats.org/officeDocument/2006/relationships/hyperlink" Target="consultantplus://offline/ref=3ED061EB2A6EC492077DB5032167B0A4D00A586E925FBE03155CB4D79C4EF201C90F92085C51BFF3292BE336E52F6668DD992858CE9B62E1FEA94B48RBP2J" TargetMode="External"/><Relationship Id="rId18" Type="http://schemas.openxmlformats.org/officeDocument/2006/relationships/hyperlink" Target="consultantplus://offline/ref=3ED061EB2A6EC492077DAB0E370BE7ABD20200609459B0554E0DB280C31EF4549B4FCC511E12ACF22B35E137E7R2P7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D061EB2A6EC492077DB5032167B0A4D00A586E925FBE03155CB4D79C4EF201C90F92085C51BFF3292BE337E32F6668DD992858CE9B62E1FEA94B48RBP2J" TargetMode="External"/><Relationship Id="rId12" Type="http://schemas.openxmlformats.org/officeDocument/2006/relationships/hyperlink" Target="consultantplus://offline/ref=3ED061EB2A6EC492077DAB0E370BE7ABD2020067905AB0554E0DB280C31EF454894F945D1F15B2FB2D20B766A1713F389ED2255BD78762E1REP3J" TargetMode="External"/><Relationship Id="rId17" Type="http://schemas.openxmlformats.org/officeDocument/2006/relationships/hyperlink" Target="consultantplus://offline/ref=3ED061EB2A6EC492077DB5032167B0A4D00A586E925FBE03155CB4D79C4EF201C90F92085C51BFF3292BE336E72F6668DD992858CE9B62E1FEA94B48RBP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D061EB2A6EC492077DAB0E370BE7ABD20304679154B0554E0DB280C31EF454894F945D171DB1F97D7AA762E825352799CE3B5BC987R6P1J" TargetMode="External"/><Relationship Id="rId20" Type="http://schemas.openxmlformats.org/officeDocument/2006/relationships/hyperlink" Target="consultantplus://offline/ref=3ED061EB2A6EC492077DAB0E370BE7ABD70402619A5FB0554E0DB280C31EF4549B4FCC511E12ACF22B35E137E7R2P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D061EB2A6EC492077DB5032167B0A4D00A586E915BB30A1759B4D79C4EF201C90F92085C51BFF3292AE034E12F6668DD992858CE9B62E1FEA94B48RBP2J" TargetMode="External"/><Relationship Id="rId11" Type="http://schemas.openxmlformats.org/officeDocument/2006/relationships/hyperlink" Target="consultantplus://offline/ref=3ED061EB2A6EC492077DB5032167B0A4D00A586E925FBE03155CB4D79C4EF201C90F92085C51BFF3292BE337EC2F6668DD992858CE9B62E1FEA94B48RBP2J" TargetMode="External"/><Relationship Id="rId5" Type="http://schemas.openxmlformats.org/officeDocument/2006/relationships/hyperlink" Target="consultantplus://offline/ref=3ED061EB2A6EC492077DAB0E370BE7ABD2020067905AB0554E0DB280C31EF4549B4FCC511E12ACF22B35E137E7R2P7J" TargetMode="External"/><Relationship Id="rId15" Type="http://schemas.openxmlformats.org/officeDocument/2006/relationships/hyperlink" Target="consultantplus://offline/ref=3ED061EB2A6EC492077DB5032167B0A4D00A586E925FBE03155CB4D79C4EF201C90F92085C51BFF3292BE336E42F6668DD992858CE9B62E1FEA94B48RBP2J" TargetMode="External"/><Relationship Id="rId10" Type="http://schemas.openxmlformats.org/officeDocument/2006/relationships/hyperlink" Target="consultantplus://offline/ref=3ED061EB2A6EC492077DB5032167B0A4D00A586E925FBE03155CB4D79C4EF201C90F92085C51BFF3292BE337ED2F6668DD992858CE9B62E1FEA94B48RBP2J" TargetMode="External"/><Relationship Id="rId19" Type="http://schemas.openxmlformats.org/officeDocument/2006/relationships/hyperlink" Target="consultantplus://offline/ref=3ED061EB2A6EC492077DAB0E370BE7ABD20200609459B0554E0DB280C31EF4549B4FCC511E12ACF22B35E137E7R2P7J" TargetMode="External"/><Relationship Id="rId4" Type="http://schemas.openxmlformats.org/officeDocument/2006/relationships/hyperlink" Target="consultantplus://offline/ref=3ED061EB2A6EC492077DB5032167B0A4D00A586E925FBE03155CB4D79C4EF201C90F92085C51BFF3292BE337E02F6668DD992858CE9B62E1FEA94B48RBP2J" TargetMode="External"/><Relationship Id="rId9" Type="http://schemas.openxmlformats.org/officeDocument/2006/relationships/hyperlink" Target="consultantplus://offline/ref=3ED061EB2A6EC492077DB5032167B0A4D00A586E925FBE03155CB4D79C4EF201C90F92085C51BFF3292BE337ED2F6668DD992858CE9B62E1FEA94B48RBP2J" TargetMode="External"/><Relationship Id="rId14" Type="http://schemas.openxmlformats.org/officeDocument/2006/relationships/hyperlink" Target="consultantplus://offline/ref=3ED061EB2A6EC492077DAB0E370BE7ABD20304679154B0554E0DB280C31EF454894F945D1F15B7F52020B766A1713F389ED2255BD78762E1REP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Учетная запись Майкрософт</cp:lastModifiedBy>
  <cp:revision>2</cp:revision>
  <cp:lastPrinted>2023-03-05T12:42:00Z</cp:lastPrinted>
  <dcterms:created xsi:type="dcterms:W3CDTF">2023-02-17T09:15:00Z</dcterms:created>
  <dcterms:modified xsi:type="dcterms:W3CDTF">2023-03-05T12:43:00Z</dcterms:modified>
</cp:coreProperties>
</file>